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1E3D1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eading=h.gjdgxs" w:colFirst="0" w:colLast="0"/>
      <w:bookmarkEnd w:id="0"/>
      <w:r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34A05909" wp14:editId="068472E8">
            <wp:extent cx="561975" cy="62865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2D8BD7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0E5A7274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3EE57A39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048EAB63" w14:textId="47849924" w:rsidR="00AA0300" w:rsidRDefault="00EB22A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69</w:t>
      </w:r>
      <w:r w:rsidR="009962B1">
        <w:rPr>
          <w:rFonts w:ascii="Century" w:eastAsia="Century" w:hAnsi="Century" w:cs="Century"/>
          <w:b/>
          <w:color w:val="000000"/>
          <w:sz w:val="28"/>
          <w:szCs w:val="28"/>
        </w:rPr>
        <w:t xml:space="preserve"> </w:t>
      </w:r>
      <w:r w:rsidR="009962B1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70519DCC" w14:textId="0A22D02C" w:rsidR="00AA0300" w:rsidRDefault="0000000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>
        <w:rPr>
          <w:rFonts w:ascii="Century" w:eastAsia="Century" w:hAnsi="Century" w:cs="Century"/>
          <w:sz w:val="32"/>
          <w:szCs w:val="32"/>
        </w:rPr>
        <w:t>РІШЕННЯ</w:t>
      </w:r>
      <w:r>
        <w:rPr>
          <w:rFonts w:ascii="Century" w:eastAsia="Century" w:hAnsi="Century" w:cs="Century"/>
          <w:b/>
          <w:sz w:val="32"/>
          <w:szCs w:val="32"/>
        </w:rPr>
        <w:t xml:space="preserve"> </w:t>
      </w:r>
      <w:r>
        <w:rPr>
          <w:rFonts w:ascii="Century" w:eastAsia="Century" w:hAnsi="Century" w:cs="Century"/>
          <w:sz w:val="32"/>
          <w:szCs w:val="32"/>
        </w:rPr>
        <w:t>№</w:t>
      </w:r>
      <w:r>
        <w:rPr>
          <w:rFonts w:ascii="Century" w:eastAsia="Century" w:hAnsi="Century" w:cs="Century"/>
          <w:b/>
          <w:sz w:val="32"/>
          <w:szCs w:val="32"/>
        </w:rPr>
        <w:t xml:space="preserve"> 25/</w:t>
      </w:r>
      <w:r w:rsidR="00EB22A3">
        <w:rPr>
          <w:rFonts w:ascii="Century" w:eastAsia="Century" w:hAnsi="Century" w:cs="Century"/>
          <w:b/>
          <w:sz w:val="32"/>
          <w:szCs w:val="32"/>
        </w:rPr>
        <w:t>69</w:t>
      </w:r>
      <w:r w:rsidR="00391A6D">
        <w:rPr>
          <w:rFonts w:ascii="Century" w:eastAsia="Century" w:hAnsi="Century" w:cs="Century"/>
          <w:b/>
          <w:sz w:val="32"/>
          <w:szCs w:val="32"/>
        </w:rPr>
        <w:t>-9084</w:t>
      </w:r>
    </w:p>
    <w:p w14:paraId="061F9B17" w14:textId="6B8CFF81" w:rsidR="00AA0300" w:rsidRDefault="005472F5">
      <w:pPr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 w:colFirst="0" w:colLast="0"/>
      <w:bookmarkEnd w:id="1"/>
      <w:r>
        <w:rPr>
          <w:rFonts w:ascii="Century" w:eastAsia="Century" w:hAnsi="Century" w:cs="Century"/>
          <w:sz w:val="28"/>
          <w:szCs w:val="28"/>
        </w:rPr>
        <w:t>20</w:t>
      </w:r>
      <w:r w:rsidR="009962B1">
        <w:rPr>
          <w:rFonts w:ascii="Century" w:eastAsia="Century" w:hAnsi="Century" w:cs="Century"/>
          <w:sz w:val="28"/>
          <w:szCs w:val="28"/>
        </w:rPr>
        <w:t xml:space="preserve"> </w:t>
      </w:r>
      <w:r>
        <w:rPr>
          <w:rFonts w:ascii="Century" w:eastAsia="Century" w:hAnsi="Century" w:cs="Century"/>
          <w:sz w:val="28"/>
          <w:szCs w:val="28"/>
        </w:rPr>
        <w:t>листопада</w:t>
      </w:r>
      <w:r w:rsidR="00F31856">
        <w:rPr>
          <w:rFonts w:ascii="Century" w:eastAsia="Century" w:hAnsi="Century" w:cs="Century"/>
          <w:sz w:val="28"/>
          <w:szCs w:val="28"/>
        </w:rPr>
        <w:t xml:space="preserve"> </w:t>
      </w:r>
      <w:r w:rsidR="009962B1">
        <w:rPr>
          <w:rFonts w:ascii="Century" w:eastAsia="Century" w:hAnsi="Century" w:cs="Century"/>
          <w:sz w:val="28"/>
          <w:szCs w:val="28"/>
        </w:rPr>
        <w:t>2025 року</w:t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p w14:paraId="202C5104" w14:textId="77340209" w:rsidR="00AA0300" w:rsidRDefault="00000000">
      <w:pPr>
        <w:tabs>
          <w:tab w:val="left" w:pos="4395"/>
        </w:tabs>
        <w:spacing w:after="240" w:line="276" w:lineRule="auto"/>
        <w:ind w:right="5527"/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b/>
          <w:sz w:val="28"/>
          <w:szCs w:val="28"/>
        </w:rPr>
        <w:t xml:space="preserve">Про порядок денний </w:t>
      </w:r>
      <w:r w:rsidR="00EB22A3">
        <w:rPr>
          <w:rFonts w:ascii="Century" w:eastAsia="Century" w:hAnsi="Century" w:cs="Century"/>
          <w:b/>
          <w:color w:val="C00000"/>
          <w:sz w:val="28"/>
          <w:szCs w:val="28"/>
        </w:rPr>
        <w:t>69</w:t>
      </w:r>
      <w:r>
        <w:rPr>
          <w:rFonts w:ascii="Century" w:eastAsia="Century" w:hAnsi="Century" w:cs="Century"/>
          <w:b/>
          <w:color w:val="C00000"/>
          <w:sz w:val="28"/>
          <w:szCs w:val="28"/>
        </w:rPr>
        <w:t xml:space="preserve"> </w:t>
      </w:r>
      <w:r>
        <w:rPr>
          <w:rFonts w:ascii="Century" w:eastAsia="Century" w:hAnsi="Century" w:cs="Century"/>
          <w:b/>
          <w:sz w:val="28"/>
          <w:szCs w:val="28"/>
        </w:rPr>
        <w:t xml:space="preserve">сесії міської ради </w:t>
      </w:r>
    </w:p>
    <w:p w14:paraId="5F2CD38E" w14:textId="77777777" w:rsidR="00AA0300" w:rsidRDefault="00000000">
      <w:pPr>
        <w:spacing w:line="276" w:lineRule="auto"/>
        <w:jc w:val="both"/>
        <w:rPr>
          <w:rFonts w:ascii="Century" w:eastAsia="Century" w:hAnsi="Century" w:cs="Century"/>
          <w:sz w:val="28"/>
          <w:szCs w:val="28"/>
        </w:rPr>
      </w:pPr>
      <w:r>
        <w:rPr>
          <w:rFonts w:ascii="Century" w:eastAsia="Century" w:hAnsi="Century" w:cs="Century"/>
          <w:sz w:val="28"/>
          <w:szCs w:val="28"/>
        </w:rPr>
        <w:t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Городоцька міська рада восьмого скликання</w:t>
      </w:r>
    </w:p>
    <w:p w14:paraId="55BCC4E7" w14:textId="77777777" w:rsidR="00AA0300" w:rsidRDefault="00000000">
      <w:pPr>
        <w:pStyle w:val="a4"/>
        <w:jc w:val="left"/>
      </w:pPr>
      <w:r>
        <w:t xml:space="preserve">ВИРІШИЛА: </w:t>
      </w:r>
    </w:p>
    <w:p w14:paraId="45DAB559" w14:textId="589E30DC" w:rsidR="00AA0300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затвердити такий порядок денний </w:t>
      </w:r>
      <w:r w:rsidR="00EB22A3">
        <w:rPr>
          <w:rFonts w:ascii="Century" w:eastAsia="Century" w:hAnsi="Century" w:cs="Century"/>
          <w:color w:val="800000"/>
          <w:sz w:val="28"/>
          <w:szCs w:val="28"/>
        </w:rPr>
        <w:t>69</w:t>
      </w:r>
      <w:r>
        <w:rPr>
          <w:rFonts w:ascii="Century" w:eastAsia="Century" w:hAnsi="Century" w:cs="Century"/>
          <w:color w:val="000000"/>
          <w:sz w:val="28"/>
          <w:szCs w:val="28"/>
        </w:rPr>
        <w:t xml:space="preserve"> сесії Городоцької міської ради восьмого скликання і винести на обговорення такі питання:</w:t>
      </w:r>
    </w:p>
    <w:p w14:paraId="053087EB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>Про надання дозволу на передачу майна комунальної власності Городоцької міської ради військовим частинам</w:t>
      </w:r>
    </w:p>
    <w:p w14:paraId="31DB00DD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>Про  внесення змін до рішення сесії № 24/57-8042  від 19.12.2024 року «Про затвердження Програми «Підтримки  підрозділів територіальної оборони та Збройних Сил України» на 2025 рік»</w:t>
      </w:r>
    </w:p>
    <w:p w14:paraId="39BCE47E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14:paraId="1E96972F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>Про внесення змін в рішення сесії від 19 грудня 2024 року №24/57-8047 «Про затвердження Програми інвестиційного розвитку Городоцької міської ради на 2025-2027 роки»</w:t>
      </w:r>
    </w:p>
    <w:p w14:paraId="12329EA6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до   «Програми розвитку житлово-комунального господарства та благоустрою Городоцької міської ради  на 2025-2027 роки» затвердженої рішенням сесії Городоцької міської ради від 19.12.2024 №24/57-8054 </w:t>
      </w:r>
    </w:p>
    <w:p w14:paraId="3AFCFF1A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>Про затвердження Програми запобігання та ліквідації надзвичайних ситуацій на території Городоцької територіальної  громади на 2025 рік</w:t>
      </w:r>
    </w:p>
    <w:p w14:paraId="16D35626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lastRenderedPageBreak/>
        <w:t>Про внесення змін в рішення сесії міської ради від 19.12.2024 року №24/57-8069 «Про затвердження комплексної Про затвердження комплексної Програми розвитку фізичної культури і спорту Городоцької міської ради на 2025-2027 рік</w:t>
      </w:r>
    </w:p>
    <w:p w14:paraId="449CB124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>Про внесення змін до  переліку завдань, заходів та показників на 2025рік Комплексної програми соціального захисту та забезпечення населення Городоцької міської ради на 2025-2028рр.», затверджених рішенням  сесії міської ради від 19.12.2024 №24/57 - 8060</w:t>
      </w:r>
    </w:p>
    <w:p w14:paraId="4A449AE7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>Про внесення змін в рішення сесії міської ради від 19.12.2024 р. №24/57-8063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2025-2028 р.”</w:t>
      </w:r>
    </w:p>
    <w:p w14:paraId="44F76E2E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>Про внесення змін до 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2025-2028 р.</w:t>
      </w:r>
    </w:p>
    <w:p w14:paraId="634AA184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до Статуту комунального некомерційного підприємства «Городоцька центральна лікарня» Городоцької міської ради Львівської області </w:t>
      </w:r>
    </w:p>
    <w:p w14:paraId="412337BE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>Про внесення змін до  Програми цільової фінансової підтримки  Державної установи «Центр авіаційного забезпечення Національної поліції України» на 2025 рік»</w:t>
      </w:r>
    </w:p>
    <w:p w14:paraId="7F1E5859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до Програми «Громадського здоров’я Городоцької ТГ, направлена на забезпечення функціонування Державної установи «Львівський обласний центр контролю та профілактики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хвороб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МОЗ України на 2025 рік»</w:t>
      </w:r>
    </w:p>
    <w:p w14:paraId="4A3056DA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>Про внесення змін до рішення сесії від 19.12.2025 року №24/57-8074 "Про затвердження кошторису видатків на утримання фінансового управління Городоцької міської ради на 2025 рік"</w:t>
      </w:r>
    </w:p>
    <w:p w14:paraId="3B80C13D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>Про внесення змін у бюджет Городоцької міської територіальної громади на 2025 рік</w:t>
      </w:r>
    </w:p>
    <w:p w14:paraId="5582050B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>Про встановлення умов оплати праці посадовим особам гуманітарного управління та фінансового управління Городоцької міської ради з 01 листопада 2025 року</w:t>
      </w:r>
    </w:p>
    <w:p w14:paraId="78086690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в новій редакції складу конкурсної комісії та складу робочої групи з опрацювання документів претендента з конкурсного відбору суб’єктів оціночної діяльності для проведення </w:t>
      </w:r>
      <w:r w:rsidRPr="0016759D">
        <w:rPr>
          <w:rFonts w:ascii="Century" w:eastAsia="Century" w:hAnsi="Century" w:cs="Century"/>
          <w:color w:val="000000"/>
          <w:sz w:val="28"/>
          <w:szCs w:val="28"/>
        </w:rPr>
        <w:lastRenderedPageBreak/>
        <w:t>незалежної оцінки комунального майна Городоцької територіальної громади»</w:t>
      </w:r>
    </w:p>
    <w:p w14:paraId="75538DE8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на розроблення детального плану території обмеженої вулицями  Львівська –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Артищівська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– Сонячна в м. Городок Львівської області</w:t>
      </w:r>
    </w:p>
    <w:p w14:paraId="2177F731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на розроблення детального плану території в районі вулиць  Львівська –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С.Бандери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в м. Городок Львівської області</w:t>
      </w:r>
    </w:p>
    <w:p w14:paraId="1252DAA9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>Про надання дозволу на розроблення детального плану території обмеженої вулицею Героїв УПА та залізничною колією АТ «Укрзалізниця» в м. Городок Львівської області</w:t>
      </w:r>
    </w:p>
    <w:p w14:paraId="0F9B404B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детального плану території мікрорайону багатоквартирної житлової забудови в районі вулиць Львівська – Героїв Крут в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Львівської області</w:t>
      </w:r>
    </w:p>
    <w:p w14:paraId="51FE27E1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Городоцькій міській раді на розроблення технічної документації із землеустрою щодо інвентаризації земельної загального користування відведені під місця поховання (КВЦПЗ – 07.09) в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с.Черляни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</w:t>
      </w:r>
    </w:p>
    <w:p w14:paraId="1E4CCA24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Городоцькій міській раді на розроблення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Мильчицького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округу </w:t>
      </w:r>
    </w:p>
    <w:p w14:paraId="02F39409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Городоцькій міській раді на розроблення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Мильчицького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округу </w:t>
      </w:r>
    </w:p>
    <w:p w14:paraId="5582BF49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Городоцькій міській раді на розроблення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Мильчицького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округу </w:t>
      </w:r>
    </w:p>
    <w:p w14:paraId="13F13F32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</w:t>
      </w:r>
      <w:r w:rsidRPr="0016759D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в натурі (на місцевості)  розташованої в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с.Родатичі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</w:t>
      </w:r>
    </w:p>
    <w:p w14:paraId="29122C52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 розташованої в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с.Родатичі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 </w:t>
      </w:r>
    </w:p>
    <w:p w14:paraId="393B0062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для ведення фермерського господарства, яка розташована в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с.Зушичі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 </w:t>
      </w:r>
    </w:p>
    <w:p w14:paraId="278A8B17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для ведення фермерського господарства, яка розташована в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с.Зушичі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 </w:t>
      </w:r>
    </w:p>
    <w:p w14:paraId="0906C2E2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Гнатіву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Петру Михайловичу на розробку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яка розташована за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: вул.Львівська,314А,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, Львівського району Львівської області </w:t>
      </w:r>
    </w:p>
    <w:p w14:paraId="636EFD30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Смереці Віталію Івановичу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Мильчицького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 </w:t>
      </w:r>
    </w:p>
    <w:p w14:paraId="33F41745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Бобеляку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Михайлу Григоровичу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Градівського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 </w:t>
      </w:r>
    </w:p>
    <w:p w14:paraId="362D7D12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Река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Василю Михайловичу на розроблення проекту землеустрою щодо відведення земельних ділянок з метою передачі їх в оренду земельні ділянки під сільськогосподарськими будівлями і дворами (КВЦПЗ – 01.15) </w:t>
      </w:r>
      <w:r w:rsidRPr="0016759D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розташованих за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: вул. Озерна 8 та вул. Озерна, 8А,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с.Долиняни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 </w:t>
      </w:r>
    </w:p>
    <w:p w14:paraId="0A23EE90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Гнатіву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Петру Михайловичу на розроблення проекту землеустрою щодо відведення земельної ділянки з метою передачі її в оренду для городництва (КВЦПЗ – 01.07) розташованої в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, вул. Львівська, Львівського району Львівської області </w:t>
      </w:r>
    </w:p>
    <w:p w14:paraId="1F83C7AE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 Гук Оксані Михайлівні на розроблення проекту землеустрою щодо відведення земельної ділянки з метою передачі її в оренду для городництва (КВЦПЗ – 01.07) розташованої на території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Долинянського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округу, Городоцької міської ради, Львівського району Львівської області </w:t>
      </w:r>
    </w:p>
    <w:p w14:paraId="1D902EFC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>Про надання дозволу ПрАТ «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Львівобленерго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» на розроблення проектів землеустрою щодо відведення земельних ділянок зі зміною їх цільового призначення з метою передачі їх в оренду для розміщення, будівництва, експлуатації та обслуговування будівель і споруд об’єктів передачі електричної енергії (КВЦПЗ-14.02) на території Городоцької міської ради Львівського району Львівської області </w:t>
      </w:r>
    </w:p>
    <w:p w14:paraId="3F674C0B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>Про надання дозволу ПрАТ «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Львівобленерго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» на розроблення проекту землеустрою щодо відведення земельних ділянок з метою передачі їх в оренду для розміщення, будівництва, експлуатації та обслуговування будівель і споруд об’єктів передачі електричної енергії (КВЦПЗ-14.02) на території Городоцької міської ради Львівського району Львівської області </w:t>
      </w:r>
    </w:p>
    <w:p w14:paraId="78DD1B4F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Хоптяній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Мар’яні Богданівні на розроблення проекту землеустрою щодо відведення земельної ділянки з метою передачі її в оренду для будівництва та обслуговування будівель торгівлі (КВЦПЗ – 03.07) розташованої за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: вул.Любінська,26,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, Львівського району Львівської області </w:t>
      </w:r>
    </w:p>
    <w:p w14:paraId="556D9351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Хоптяній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Мар’яні Богданівні на розроблення проекту землеустрою щодо відведення земельної ділянки з метою передачі її в оренду для будівництва та обслуговування будівель торгівлі (КВЦПЗ – 03.07) розташованої за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: вул.Любінська,27,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, Львівського району Львівської області </w:t>
      </w:r>
    </w:p>
    <w:p w14:paraId="67B980BC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</w:t>
      </w:r>
      <w:r w:rsidRPr="0016759D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місцевості) КВЦПЗ -07.01 для будівництва та обслуговування об’єктів рекреаційного призначення розташованої в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 </w:t>
      </w:r>
    </w:p>
    <w:p w14:paraId="528CA53B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Заверешицького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Львівського району Львівської області та передачі їх в оренду ТОВ «АКРІС-ЗАХІД» </w:t>
      </w:r>
    </w:p>
    <w:p w14:paraId="78ABA8B7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Заверешицького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Львівського району Львівської області та передачі їх в оренду ТОВ «АКРІС-ЗАХІД» </w:t>
      </w:r>
    </w:p>
    <w:p w14:paraId="6C745DFA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Луцик Марії Михайлівні для колективного садівництва, розташованої за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коопаретивно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-садівниче товариство «Віраж», 40,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Керницький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старостинський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округ, Львівського району Львівської області.</w:t>
      </w:r>
    </w:p>
    <w:p w14:paraId="4746366F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Слободянюк Олександру Сергійовичу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вул.Франка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Івана,244,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6BA3087A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Кіщаку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Михайлу Івановичу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: вул.Заставська,36,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с.Дубаневичі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68892D73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Щуру Михайлу Павловичу для будівництва і обслуговування житлового будинку, господарських будівель і споруд </w:t>
      </w:r>
      <w:r w:rsidRPr="0016759D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(присадибна ділянка) розташованої за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: вул.Голодівка,48,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с.Дубаневичі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71A17BCD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Кривун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Євгенії-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Дануті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Олександрівні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: вул.Топольна,13,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с.Добряни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5B175E4F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Лишак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Роману Володимирович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: вул.Заставна,20,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с.Бартатів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2A89D9D6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Гренді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Єлизаветі Йосипівні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: вул.Піддублянська,10,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с.Угри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0576B81E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Кузьмі Мирославі Мирославівні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: вул.Лугова,70,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с.Мавковичі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3682146A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Олексюк Ірині Богданівні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: вул.Григоренка,12,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37560538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Фоменко Василю Миколайовичу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: вул.Я.Мудрого,43,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7A12FF98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Пронько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Любові Миколаївні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: вул.Я.Мудрого,43А,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45E46AA5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Кутній Ользі Дмитрівні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: вул.Нова,91,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с.Братковичі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66DC22AB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Пікулицькій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Софії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Каролівні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: вул.Підзамок,3а,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с.Градівка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262AD516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Гишці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Наталії Степанівні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: вул.Раковець,8,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с.Градівка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543D7419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Турок Катерині Іванівні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: вул.Передміська,50,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с.Дубаневичі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549BCB62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Легедзі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Ользі Ільківні для ведення товарного сільськогосподарського виробництва, які розташовані на території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Градівського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</w:t>
      </w:r>
    </w:p>
    <w:p w14:paraId="77D64271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Василіву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Михайлу Антоновичу для ведення товарного сільськогосподарського виробництва, які розташовані на території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Братковицького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</w:t>
      </w:r>
    </w:p>
    <w:p w14:paraId="71BFF311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Козак Ользі Іванівні для ведення товарного сільськогосподарського виробництва, які розташовані на території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Родатицького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</w:t>
      </w:r>
    </w:p>
    <w:p w14:paraId="6BDCC37E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Музиці Марії Андріївні, для ведення товарного сільськогосподарського виробництва, які розташовані на території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Градівського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</w:t>
      </w:r>
    </w:p>
    <w:p w14:paraId="0F449D68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Пристайко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Світлани Степанівни для зміни її цільового призначення із «01.03 - для ведення особистого селянського господарства» на «02.01 - для будівництва і обслуговування житлового будинку, господарських будівель і споруд (присадибна ділянка)» розташованої в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с.Бартатів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, Львівського району Львівської області </w:t>
      </w:r>
    </w:p>
    <w:p w14:paraId="56575028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Пристайко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Романа Володимировича для зміни її цільового призначення із «01.03 - для ведення особистого селянського господарства» на «02.01 - для будівництва і обслуговування житлового будинку, господарських будівель і споруд (присадибна ділянка)» розташованої в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с.Бартатів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, Львівського району Львівської області </w:t>
      </w:r>
    </w:p>
    <w:p w14:paraId="6EAB0344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Ковалишина Івана Володимировича для зміни її цільового призначення із «01.03 - для ведення особистого селянського господарства» на «02.01 - для будівництва і обслуговування житлового будинку, господарських будівель і споруд (присадибна ділянка)» розташованої в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, Львівського району Львівської області </w:t>
      </w:r>
    </w:p>
    <w:p w14:paraId="31A947C2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Бури Діани-Юліани Василівни для зміни її цільового призначення із «01.03 - для ведення особистого селянського господарства» на «02.01 - для будівництва і обслуговування житлового будинку, господарських будівель і споруд (присадибна </w:t>
      </w:r>
      <w:r w:rsidRPr="0016759D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ділянка)» розташованої в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с.Велика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Калинка, Львівського району Львівської області </w:t>
      </w:r>
    </w:p>
    <w:p w14:paraId="4632A149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Коропчака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Ярослава Орестовича для зміни її цільового призначення із «01.03 - для ведення особистого селянського господарства» на «02.01 - для будівництва і обслуговування житлового будинку, господарських будівель і споруд (присадибна ділянка)» розташованої в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с.Долиняни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, Львівського району Львівської області </w:t>
      </w:r>
    </w:p>
    <w:p w14:paraId="1F62561F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в оренду ТОВ «ДАРИ ГАЛИЧИНИ» з КВЦПЗ – 03.08 - для будівництва та обслуговування об’єктів туристичної інфраструктури та закладів громадського харчування, яка розташована за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вул.Я.Мудрого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, 134А,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 </w:t>
      </w:r>
    </w:p>
    <w:p w14:paraId="1A8EAC9E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в оренду Іванець Андрію Ігоровича та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Новик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Ориславі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Степанівні з КВЦПЗ – 03.07 - для будівництва та обслуговування будівель торгівлі, яка розташована за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вул.Валова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, 26б,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 </w:t>
      </w:r>
    </w:p>
    <w:p w14:paraId="6E80FC91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Гребенко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Оксани Михайлівни для зміни її цільового призначення із «01.05 - для індивідуального садівництва» на «02.01 - для будівництва і обслуговування житлового будинку, господарських будівель і споруд (присадибна ділянка)» розташованої в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с.Черлянське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Передмістя, Львівського району Львівської області </w:t>
      </w:r>
    </w:p>
    <w:p w14:paraId="65663857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Гребенко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Оксани Михайлівни для зміни її цільового призначення із «01.05 - для індивідуального садівництва» на «02.01 - для будівництва і обслуговування житлового будинку, господарських будівель і споруд (присадибна ділянка)» розташованої в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с.Черлянське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Передмістя, Львівського району Львівської області </w:t>
      </w:r>
    </w:p>
    <w:p w14:paraId="1D8C5094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>Про затвердження проекту землеустрою щодо відведення земельних ділянок в оренду Приватному акціонерному товариству «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Львівобленерго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» для розміщення, будівництва, експлуатації та </w:t>
      </w:r>
      <w:r w:rsidRPr="0016759D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обслуговування будівель і споруд об’єктів передачі електричної енергії (для встановлення та обслуговування опор ПЛ-10кВ та електропідстанцій ТП-10кВ) - КВЦПЗ-14.02 розташованих в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с.Речичани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Городоцької  міської ради Львівського району Львівської області </w:t>
      </w:r>
    </w:p>
    <w:p w14:paraId="2AFBF19E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>Про затвердження проекту землеустрою щодо відведення земельних ділянок в оренду Приватному акціонерному товариству «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Львівобленерго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» для розміщення, будівництва, експлуатації та обслуговування будівель і споруд об’єктів передачі електричної енергії (для встановлення та обслуговування опор ПЛ-10кВ та електропідстанцій ТП-10кВ) - КВЦПЗ-14.02 розташованих у межах та за межами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с.Угри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Городоцької  міської ради Львівського району Львівської області </w:t>
      </w:r>
    </w:p>
    <w:p w14:paraId="1E71088D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>Про затвердження проекту землеустрою щодо відведення земельних ділянок в оренду Приватному акціонерному товариству «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Львівобленерго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» для розміщення, будівництва, експлуатації та обслуговування будівель і споруд об’єктів передачі електричної енергії (для встановлення та обслуговування опор ПЛ-10кВ та електропідстанцій ТП-10кВ) - КВЦПЗ-14.02 розташованих у межах та за межами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с.Угри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Городоцької  міської ради Львівського району Львівської області </w:t>
      </w:r>
    </w:p>
    <w:p w14:paraId="7161CE01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Максимець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Лілії Володимирівни для зміни її цільового призначення із «01.03 - для ведення особистого селянського господарства» на «02.01 - для будівництва і обслуговування житлового будинку, господарських будівель і споруд (присадибна ділянка)» розташованої за межами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с.Черлянське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Передмістя, урочище «Біля ветлікарні», Львівського району Львівської області </w:t>
      </w:r>
    </w:p>
    <w:p w14:paraId="5028F2D3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в оренду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Фаєру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Роману Михайловичу з КВЦПЗ – 01.07 - для городництва, яка розташована за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вул.Кирпи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,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, Львівського району Львівської області </w:t>
      </w:r>
    </w:p>
    <w:p w14:paraId="4DF8693C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в оренду ТОВ «Юкрейн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Тауер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Компані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» для розміщення та експлуатації об’єктів і споруд електронних комунікацій за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с.Черляни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, Львівського району Львівської області </w:t>
      </w:r>
    </w:p>
    <w:p w14:paraId="4DEA01CE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Про затвердження проекту землеустрою щодо відведення земельної ділянки яка перебуває в оренді ПП «Перспектива Плюс» для зміни її цільового призначення із «11.02 - для розміщення та експлуатації основних, підсобних і допоміжних будівель та споруд підприємств переробної, машинобудівної та іншої промисловості» на «12.05 - для розміщення та експлуатації будівель і споруд авіаційного транспорту» розташованої в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с.Черляни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(за межами населеного пункту),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вул.Польова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, Львівського району Львівської області </w:t>
      </w:r>
    </w:p>
    <w:p w14:paraId="255421F7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яка перебуває в оренді ПП «Перспектива Плюс» для зміни її цільового призначення із «03.15 - Для будівництва та обслуговування інших будівель громадської забудови» на «12.05 - для розміщення та експлуатації будівель і споруд авіаційного транспорту» розташованої в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с.Черляни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(за межами населеного пункту),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вул.Польова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32, Львівського району Львівської області </w:t>
      </w:r>
    </w:p>
    <w:p w14:paraId="27A7CA50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комунальної власності для зміни її цільового призначення із «03.15 - Для будівництва та обслуговування інших будівель громадської забудови» на «02.07 - для іншої житлової забудови» розташованої за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: вул.Івасюка,1,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 </w:t>
      </w:r>
    </w:p>
    <w:p w14:paraId="6B0920C6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 передачу в оренду  земельної ділянки  для сінокосіння і випасання худоби Сабадашу Ігорю Ярославовичу (21,9952 га, 01.08 Для сінокосіння і випасання худоби, місце розташування якої: Львівська область, Львівський район, територія Городоцької міської ради (за межами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с.Мшана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>),  на  1 (один) рік</w:t>
      </w:r>
    </w:p>
    <w:p w14:paraId="583B313B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передачу Чорненькій Наталії Григорівні безоплатно у приватну власність земельної ділянки для ведення товарного сільськогосподарського виробництва на території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Угрівського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округу Львівського району Львівської області </w:t>
      </w:r>
    </w:p>
    <w:p w14:paraId="71DC9473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в рішення сесії Городоцької міської ради № 25/68-9021 від 23 жовтня 2025 року «Про надання дозволу  ПА «Наукова» на розроблення проекту землеустрою щодо відведення земельної ділянки з метою передачі її в оренду для іншого сільськогосподарського призначення (КВЦПЗ – 01.13) розташованої за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: вул.Озерна,9 та вул.Озерна,9а,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с.Долиняни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області»</w:t>
      </w:r>
    </w:p>
    <w:p w14:paraId="3637EED2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Про надання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Мелян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Уляні Степанівні  дозволу на викуп та проведення експертної грошової оцінки земельної ділянки не сільськогосподарського призначення</w:t>
      </w:r>
    </w:p>
    <w:p w14:paraId="1AD1CFA0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>Про надання ТзОВ «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Цунів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>»  дозволу на викуп та проведення експертної грошової оцінки земельної ділянки не сільськогосподарського призначення</w:t>
      </w:r>
    </w:p>
    <w:p w14:paraId="7E16DEB9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продовження строку дії договору особистого строкового сервітуту на право користування земельною ділянкою з ФОП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Кирницька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Г.І. </w:t>
      </w:r>
    </w:p>
    <w:p w14:paraId="4E6B68DA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>Про звільнення підприємств, установ та організацій, які здійснюють свою діяльність за КВЕД 52.23 Допоміжне обслуговування авіаційного транспорту, а також  виконують спеціальні завдання Міністерства оборони України і Збройних Сил України, від сплати орендної плати за землю та земельного податку за земельні ділянки із цільовим призначенням 12.05 Для розміщення та експлуатації будівель і споруд авіаційного транспорту, на період по  31.12.2026 року</w:t>
      </w:r>
    </w:p>
    <w:p w14:paraId="09A2409A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в рішення сесії Городоцької міської ради №25/63-8661 від 29 травня 2025 року «Про затвердження проекту землеустрою щодо відведення земельної ділянки в оренду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Танчак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Мирону Івановичу з КВЦПЗ – 10.06 - для сінокосіння, яка розташована в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с.Мшана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області» </w:t>
      </w:r>
    </w:p>
    <w:p w14:paraId="3094F969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передачу ФОП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Плякіній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Н.П. в строкове сервітутне платне користування земельних ділянок в м. Городок для обслуговування тимчасових споруд (торгових павільйонів) </w:t>
      </w:r>
    </w:p>
    <w:p w14:paraId="5E310417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припинення права постійного користування земельною ділянкою ТзОВ «ОЗОН» </w:t>
      </w:r>
    </w:p>
    <w:p w14:paraId="1976C31F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поновлення договору оренди землі, який укладено 07.12.2020 з ТзОВ «ІНВЕСТ ГЛОБАЛ ТРЕЙД» на земельну ділянку площею 1,2304 га для будівництва та обслуговування житлового кварталу К-4, що розташована по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вул.Зарицького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, 31а в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 Львівської області</w:t>
      </w:r>
    </w:p>
    <w:p w14:paraId="7C282ACA" w14:textId="77777777" w:rsidR="0016759D" w:rsidRP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включення земельної ділянки  для розміщення та експлуатації об’єктів дорожнього сервісу (КВЦПЗ 12.11) площею 3,0000 га, що розташована: Львівська обл., Львівський р-н,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с.Мавковичі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; кадастровий номер: 4620983900:30:009:0039 до переліку земельних ділянок, право власності на  які виставляється на земельні торги </w:t>
      </w:r>
      <w:r w:rsidRPr="0016759D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окремими лотами та продаж права власності на них на конкурентних засадах (на земельних торгах у формі електронного аукціону) </w:t>
      </w:r>
    </w:p>
    <w:p w14:paraId="0F458EE6" w14:textId="77777777" w:rsidR="0016759D" w:rsidRDefault="0016759D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Про включення земельної ділянки для будівництва і обслуговування паркінгів та автостоянок на землях житлової та громадської забудови (КВЦПЗ 02.09) площею 0,0130 га, що розташована: Львівська обл., Львівський р-н, </w:t>
      </w:r>
      <w:proofErr w:type="spellStart"/>
      <w:r w:rsidRPr="0016759D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16759D">
        <w:rPr>
          <w:rFonts w:ascii="Century" w:eastAsia="Century" w:hAnsi="Century" w:cs="Century"/>
          <w:color w:val="000000"/>
          <w:sz w:val="28"/>
          <w:szCs w:val="28"/>
        </w:rPr>
        <w:t xml:space="preserve">, вул. Львівська; кадастровий номер: 4620910100:29:008:0207 до переліку земельних ділянок, право власності на  які виставляється на земельні торги окремими лотами та продаж права власності на них на конкурентних засадах (на земельних торгах у формі електронного аукціону) </w:t>
      </w:r>
    </w:p>
    <w:p w14:paraId="5DA38DEB" w14:textId="2EFBDC77" w:rsidR="00AA0300" w:rsidRDefault="00000000" w:rsidP="001675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Різне</w:t>
      </w:r>
    </w:p>
    <w:p w14:paraId="79B72F54" w14:textId="77777777" w:rsidR="001A5ACF" w:rsidRDefault="001A5ACF" w:rsidP="00C23E1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1EEE4D37" w14:textId="77777777" w:rsidR="001A5ACF" w:rsidRDefault="001A5ACF" w:rsidP="001A5AC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3978F068" w14:textId="77777777" w:rsidR="001A5ACF" w:rsidRDefault="001A5ACF" w:rsidP="001A5AC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2750BA57" w14:textId="77777777" w:rsidR="001A5ACF" w:rsidRDefault="001A5ACF" w:rsidP="001A5AC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6967226B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Міський голова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  <w:t xml:space="preserve">    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  <w:t>Володимир РЕМЕНЯК</w:t>
      </w:r>
    </w:p>
    <w:sectPr w:rsidR="00AA0300">
      <w:headerReference w:type="default" r:id="rId9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21170" w14:textId="77777777" w:rsidR="00E738C5" w:rsidRDefault="00E738C5">
      <w:r>
        <w:separator/>
      </w:r>
    </w:p>
  </w:endnote>
  <w:endnote w:type="continuationSeparator" w:id="0">
    <w:p w14:paraId="7A93716E" w14:textId="77777777" w:rsidR="00E738C5" w:rsidRDefault="00E73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F62CA" w14:textId="77777777" w:rsidR="00E738C5" w:rsidRDefault="00E738C5">
      <w:r>
        <w:separator/>
      </w:r>
    </w:p>
  </w:footnote>
  <w:footnote w:type="continuationSeparator" w:id="0">
    <w:p w14:paraId="4D585A60" w14:textId="77777777" w:rsidR="00E738C5" w:rsidRDefault="00E738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30DBD" w14:textId="77777777" w:rsidR="00AA03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rFonts w:ascii="Century" w:eastAsia="Century" w:hAnsi="Century" w:cs="Century"/>
        <w:color w:val="000000"/>
        <w:sz w:val="28"/>
        <w:szCs w:val="28"/>
      </w:rPr>
    </w:pPr>
    <w:r>
      <w:rPr>
        <w:rFonts w:ascii="Century" w:eastAsia="Century" w:hAnsi="Century" w:cs="Century"/>
        <w:color w:val="000000"/>
        <w:sz w:val="28"/>
        <w:szCs w:val="28"/>
      </w:rPr>
      <w:fldChar w:fldCharType="begin"/>
    </w:r>
    <w:r>
      <w:rPr>
        <w:rFonts w:ascii="Century" w:eastAsia="Century" w:hAnsi="Century" w:cs="Century"/>
        <w:color w:val="000000"/>
        <w:sz w:val="28"/>
        <w:szCs w:val="28"/>
      </w:rPr>
      <w:instrText>PAGE</w:instrText>
    </w:r>
    <w:r>
      <w:rPr>
        <w:rFonts w:ascii="Century" w:eastAsia="Century" w:hAnsi="Century" w:cs="Century"/>
        <w:color w:val="000000"/>
        <w:sz w:val="28"/>
        <w:szCs w:val="28"/>
      </w:rPr>
      <w:fldChar w:fldCharType="separate"/>
    </w:r>
    <w:r w:rsidR="009962B1">
      <w:rPr>
        <w:rFonts w:ascii="Century" w:eastAsia="Century" w:hAnsi="Century" w:cs="Century"/>
        <w:noProof/>
        <w:color w:val="000000"/>
        <w:sz w:val="28"/>
        <w:szCs w:val="28"/>
      </w:rPr>
      <w:t>2</w:t>
    </w:r>
    <w:r>
      <w:rPr>
        <w:rFonts w:ascii="Century" w:eastAsia="Century" w:hAnsi="Century" w:cs="Century"/>
        <w:color w:val="000000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2FE0"/>
    <w:multiLevelType w:val="multilevel"/>
    <w:tmpl w:val="BD12DCAC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06F07AE"/>
    <w:multiLevelType w:val="multilevel"/>
    <w:tmpl w:val="89202C62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940183">
    <w:abstractNumId w:val="1"/>
  </w:num>
  <w:num w:numId="2" w16cid:durableId="544608735">
    <w:abstractNumId w:val="0"/>
  </w:num>
  <w:num w:numId="3" w16cid:durableId="14915554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300"/>
    <w:rsid w:val="00017669"/>
    <w:rsid w:val="0008475C"/>
    <w:rsid w:val="000D5E89"/>
    <w:rsid w:val="000E1282"/>
    <w:rsid w:val="000E2F0D"/>
    <w:rsid w:val="000E33F9"/>
    <w:rsid w:val="00104CD3"/>
    <w:rsid w:val="00130A9B"/>
    <w:rsid w:val="0013594A"/>
    <w:rsid w:val="0013601B"/>
    <w:rsid w:val="0016759D"/>
    <w:rsid w:val="00196DA3"/>
    <w:rsid w:val="001A5ACF"/>
    <w:rsid w:val="001B2C59"/>
    <w:rsid w:val="001C2F4B"/>
    <w:rsid w:val="0022384C"/>
    <w:rsid w:val="00234BB2"/>
    <w:rsid w:val="002434D0"/>
    <w:rsid w:val="00263740"/>
    <w:rsid w:val="002A5C48"/>
    <w:rsid w:val="002B0D28"/>
    <w:rsid w:val="00314803"/>
    <w:rsid w:val="003338A6"/>
    <w:rsid w:val="0033549E"/>
    <w:rsid w:val="00335AF6"/>
    <w:rsid w:val="00352284"/>
    <w:rsid w:val="00362467"/>
    <w:rsid w:val="0038513E"/>
    <w:rsid w:val="00387C98"/>
    <w:rsid w:val="00391A6D"/>
    <w:rsid w:val="003A1A86"/>
    <w:rsid w:val="003E5FE3"/>
    <w:rsid w:val="003F21C1"/>
    <w:rsid w:val="00413232"/>
    <w:rsid w:val="004C7512"/>
    <w:rsid w:val="00503582"/>
    <w:rsid w:val="0053215B"/>
    <w:rsid w:val="005422D2"/>
    <w:rsid w:val="005472F5"/>
    <w:rsid w:val="00566640"/>
    <w:rsid w:val="00600558"/>
    <w:rsid w:val="006314C9"/>
    <w:rsid w:val="00680D3E"/>
    <w:rsid w:val="006D2424"/>
    <w:rsid w:val="006E2898"/>
    <w:rsid w:val="00707174"/>
    <w:rsid w:val="007965A2"/>
    <w:rsid w:val="007D5163"/>
    <w:rsid w:val="00825D4A"/>
    <w:rsid w:val="00841942"/>
    <w:rsid w:val="008A01A1"/>
    <w:rsid w:val="008A09B8"/>
    <w:rsid w:val="008C4F53"/>
    <w:rsid w:val="008D3B8F"/>
    <w:rsid w:val="008F2011"/>
    <w:rsid w:val="00902B22"/>
    <w:rsid w:val="00922764"/>
    <w:rsid w:val="00950970"/>
    <w:rsid w:val="00952BF1"/>
    <w:rsid w:val="00995580"/>
    <w:rsid w:val="009962B1"/>
    <w:rsid w:val="009F2500"/>
    <w:rsid w:val="00A01740"/>
    <w:rsid w:val="00A60A29"/>
    <w:rsid w:val="00A7652C"/>
    <w:rsid w:val="00A93E8A"/>
    <w:rsid w:val="00A94E78"/>
    <w:rsid w:val="00AA0300"/>
    <w:rsid w:val="00AB6096"/>
    <w:rsid w:val="00AE0802"/>
    <w:rsid w:val="00AE4D69"/>
    <w:rsid w:val="00B351C9"/>
    <w:rsid w:val="00C17011"/>
    <w:rsid w:val="00C23E10"/>
    <w:rsid w:val="00C57FC4"/>
    <w:rsid w:val="00C762DA"/>
    <w:rsid w:val="00CC0E71"/>
    <w:rsid w:val="00D2373E"/>
    <w:rsid w:val="00D32679"/>
    <w:rsid w:val="00D33B89"/>
    <w:rsid w:val="00D521FA"/>
    <w:rsid w:val="00DB23E6"/>
    <w:rsid w:val="00DB59D3"/>
    <w:rsid w:val="00E04A51"/>
    <w:rsid w:val="00E738C5"/>
    <w:rsid w:val="00EA5492"/>
    <w:rsid w:val="00EB22A3"/>
    <w:rsid w:val="00EF69AA"/>
    <w:rsid w:val="00F31856"/>
    <w:rsid w:val="00F4666B"/>
    <w:rsid w:val="00F82681"/>
    <w:rsid w:val="00FC2488"/>
    <w:rsid w:val="00FC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4EC01"/>
  <w15:docId w15:val="{CE368528-5F06-4BE9-B5C2-CB2D4F01A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240"/>
      <w:outlineLvl w:val="0"/>
    </w:pPr>
    <w:rPr>
      <w:rFonts w:ascii="Calibri" w:eastAsia="Calibri" w:hAnsi="Calibri" w:cs="Calibri"/>
      <w:color w:val="0B5294"/>
      <w:sz w:val="32"/>
      <w:szCs w:val="32"/>
    </w:rPr>
  </w:style>
  <w:style w:type="paragraph" w:styleId="20">
    <w:name w:val="heading 2"/>
    <w:basedOn w:val="a"/>
    <w:next w:val="a"/>
    <w:uiPriority w:val="9"/>
    <w:semiHidden/>
    <w:unhideWhenUsed/>
    <w:qFormat/>
    <w:pPr>
      <w:keepNext/>
      <w:keepLines/>
      <w:spacing w:before="40"/>
      <w:outlineLvl w:val="1"/>
    </w:pPr>
    <w:rPr>
      <w:rFonts w:ascii="Calibri" w:eastAsia="Calibri" w:hAnsi="Calibri" w:cs="Calibri"/>
      <w:color w:val="0B5294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40"/>
      <w:outlineLvl w:val="2"/>
    </w:pPr>
    <w:rPr>
      <w:rFonts w:ascii="Calibri" w:eastAsia="Calibri" w:hAnsi="Calibri" w:cs="Calibri"/>
      <w:color w:val="073662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40"/>
      <w:outlineLvl w:val="3"/>
    </w:pPr>
    <w:rPr>
      <w:rFonts w:ascii="Calibri" w:eastAsia="Calibri" w:hAnsi="Calibri" w:cs="Calibri"/>
      <w:i/>
      <w:color w:val="0B529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40"/>
      <w:outlineLvl w:val="4"/>
    </w:pPr>
    <w:rPr>
      <w:rFonts w:ascii="Calibri" w:eastAsia="Calibri" w:hAnsi="Calibri" w:cs="Calibri"/>
      <w:color w:val="0B5294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40"/>
      <w:outlineLvl w:val="5"/>
    </w:pPr>
    <w:rPr>
      <w:rFonts w:ascii="Calibri" w:eastAsia="Calibri" w:hAnsi="Calibri" w:cs="Calibri"/>
      <w:color w:val="07366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spacing w:line="276" w:lineRule="auto"/>
      <w:jc w:val="center"/>
    </w:pPr>
    <w:rPr>
      <w:rFonts w:ascii="Century" w:eastAsia="Century" w:hAnsi="Century" w:cs="Century"/>
      <w:b/>
      <w:sz w:val="28"/>
      <w:szCs w:val="28"/>
    </w:rPr>
  </w:style>
  <w:style w:type="paragraph" w:styleId="2">
    <w:name w:val="List Number 2"/>
    <w:basedOn w:val="a"/>
    <w:link w:val="21"/>
    <w:uiPriority w:val="12"/>
    <w:unhideWhenUsed/>
    <w:qFormat/>
    <w:rsid w:val="0048555F"/>
    <w:pPr>
      <w:numPr>
        <w:numId w:val="2"/>
      </w:numPr>
      <w:spacing w:before="120" w:after="120"/>
      <w:jc w:val="both"/>
    </w:pPr>
    <w:rPr>
      <w:rFonts w:ascii="Century" w:hAnsi="Century"/>
      <w:sz w:val="26"/>
      <w:lang w:eastAsia="en-US"/>
    </w:rPr>
  </w:style>
  <w:style w:type="character" w:customStyle="1" w:styleId="21">
    <w:name w:val="Нумерований список 2 Знак"/>
    <w:basedOn w:val="a0"/>
    <w:link w:val="2"/>
    <w:uiPriority w:val="12"/>
    <w:rsid w:val="0048555F"/>
    <w:rPr>
      <w:rFonts w:ascii="Century" w:hAnsi="Century"/>
      <w:sz w:val="26"/>
      <w:lang w:val="uk-UA" w:eastAsia="en-US"/>
    </w:rPr>
  </w:style>
  <w:style w:type="paragraph" w:styleId="a5">
    <w:name w:val="List Number"/>
    <w:basedOn w:val="a"/>
    <w:uiPriority w:val="99"/>
    <w:semiHidden/>
    <w:unhideWhenUsed/>
    <w:rsid w:val="00C3483C"/>
    <w:pPr>
      <w:tabs>
        <w:tab w:val="num" w:pos="720"/>
      </w:tabs>
      <w:ind w:left="720" w:hanging="720"/>
      <w:contextualSpacing/>
    </w:pPr>
  </w:style>
  <w:style w:type="paragraph" w:styleId="a6">
    <w:name w:val="List Paragraph"/>
    <w:basedOn w:val="a"/>
    <w:uiPriority w:val="34"/>
    <w:qFormat/>
    <w:rsid w:val="00E9062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03B37"/>
  </w:style>
  <w:style w:type="paragraph" w:styleId="a9">
    <w:name w:val="footer"/>
    <w:basedOn w:val="a"/>
    <w:link w:val="aa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03B37"/>
  </w:style>
  <w:style w:type="table" w:styleId="ab">
    <w:name w:val="Table Grid"/>
    <w:basedOn w:val="a1"/>
    <w:uiPriority w:val="39"/>
    <w:rsid w:val="00263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vAQ11FMj2BsXuxJpX8EZGDsRWw==">CgMxLjAyCGguZ2pkZ3hzMgloLjMwajB6bGwyDmgubGtoaXVtcjJjZ3c4OAByITFLLTR2Y3hjLWttVXBrREFsZDhGX0NBcExJQ1BkN0ZfMQ==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17257</Words>
  <Characters>9838</Characters>
  <Application>Microsoft Office Word</Application>
  <DocSecurity>0</DocSecurity>
  <Lines>81</Lines>
  <Paragraphs>54</Paragraphs>
  <ScaleCrop>false</ScaleCrop>
  <Company/>
  <LinksUpToDate>false</LinksUpToDate>
  <CharactersWithSpaces>27041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2</cp:revision>
  <cp:lastPrinted>2025-09-24T12:46:00Z</cp:lastPrinted>
  <dcterms:created xsi:type="dcterms:W3CDTF">2025-11-25T07:47:00Z</dcterms:created>
  <dcterms:modified xsi:type="dcterms:W3CDTF">2025-11-25T07:47:00Z</dcterms:modified>
</cp:coreProperties>
</file>